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:rsidR="00F53996" w:rsidRPr="003D4CC7" w:rsidRDefault="00677C73" w:rsidP="00F53996">
      <w:pPr>
        <w:jc w:val="center"/>
        <w:rPr>
          <w:rFonts w:ascii="Book Antiqua" w:hAnsi="Book Antiqua" w:cs="Times New Roman"/>
          <w:b/>
          <w:i/>
          <w:color w:val="7030A0"/>
          <w:sz w:val="52"/>
          <w:szCs w:val="52"/>
          <w:u w:val="single"/>
          <w14:glow w14:rad="63500">
            <w14:schemeClr w14:val="accent1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</w:rPr>
      </w:pPr>
      <w:r w:rsidRPr="003D4CC7">
        <w:rPr>
          <w:rFonts w:ascii="Book Antiqua" w:hAnsi="Book Antiqua" w:cs="Times New Roman"/>
          <w:b/>
          <w:i/>
          <w:color w:val="7030A0"/>
          <w:sz w:val="52"/>
          <w:szCs w:val="52"/>
          <w:u w:val="single"/>
          <w14:glow w14:rad="63500">
            <w14:schemeClr w14:val="accent1">
              <w14:alpha w14:val="60000"/>
              <w14:satMod w14:val="175000"/>
            </w14:schemeClr>
          </w14:glow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tx2"/>
            </w14:solidFill>
            <w14:prstDash w14:val="solid"/>
            <w14:round/>
          </w14:textOutline>
        </w:rPr>
        <w:t>«На кухне играем – речь развиваем»</w:t>
      </w:r>
    </w:p>
    <w:p w:rsidR="00C7572E" w:rsidRPr="00E1405D" w:rsidRDefault="00E41ACA" w:rsidP="00AE62BD">
      <w:pPr>
        <w:tabs>
          <w:tab w:val="right" w:pos="10466"/>
        </w:tabs>
        <w:ind w:firstLine="709"/>
        <w:contextualSpacing/>
        <w:jc w:val="right"/>
        <w:rPr>
          <w:rFonts w:ascii="Times New Roman" w:hAnsi="Times New Roman" w:cs="Times New Roman"/>
          <w:i/>
          <w:color w:val="002060"/>
          <w:sz w:val="28"/>
          <w:szCs w:val="28"/>
        </w:rPr>
      </w:pPr>
      <w:bookmarkStart w:id="0" w:name="_GoBack"/>
      <w:bookmarkEnd w:id="0"/>
      <w:r w:rsidRPr="00E1405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C7572E" w:rsidRPr="00E1405D">
        <w:rPr>
          <w:rFonts w:ascii="Times New Roman" w:hAnsi="Times New Roman" w:cs="Times New Roman"/>
          <w:i/>
          <w:color w:val="002060"/>
          <w:sz w:val="28"/>
          <w:szCs w:val="28"/>
        </w:rPr>
        <w:t>«Игра-</w:t>
      </w:r>
      <w:r w:rsidR="00E1405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это искра, зажигающая </w:t>
      </w:r>
      <w:r w:rsidR="00C7572E" w:rsidRPr="00E1405D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огонёк </w:t>
      </w:r>
    </w:p>
    <w:p w:rsidR="00C7572E" w:rsidRPr="00E1405D" w:rsidRDefault="00C7572E" w:rsidP="00AE62BD">
      <w:pPr>
        <w:ind w:firstLine="709"/>
        <w:contextualSpacing/>
        <w:jc w:val="right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E1405D">
        <w:rPr>
          <w:rFonts w:ascii="Times New Roman" w:hAnsi="Times New Roman" w:cs="Times New Roman"/>
          <w:i/>
          <w:color w:val="002060"/>
          <w:sz w:val="28"/>
          <w:szCs w:val="28"/>
        </w:rPr>
        <w:t>пытливости и любознательности»</w:t>
      </w:r>
    </w:p>
    <w:p w:rsidR="00F53996" w:rsidRPr="00AE62BD" w:rsidRDefault="00BA0797" w:rsidP="00AE62BD">
      <w:pPr>
        <w:ind w:firstLine="709"/>
        <w:contextualSpacing/>
        <w:jc w:val="right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743325" cy="2495550"/>
            <wp:effectExtent l="0" t="0" r="9525" b="0"/>
            <wp:wrapTight wrapText="bothSides">
              <wp:wrapPolygon edited="0">
                <wp:start x="0" y="0"/>
                <wp:lineTo x="0" y="21435"/>
                <wp:lineTo x="21545" y="21435"/>
                <wp:lineTo x="2154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гры на кухни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572E" w:rsidRPr="00AE62BD">
        <w:rPr>
          <w:rFonts w:ascii="Times New Roman" w:hAnsi="Times New Roman" w:cs="Times New Roman"/>
          <w:i/>
          <w:color w:val="002060"/>
          <w:sz w:val="24"/>
          <w:szCs w:val="24"/>
        </w:rPr>
        <w:t>В.А. Сухомлинский</w:t>
      </w:r>
    </w:p>
    <w:p w:rsidR="00E1405D" w:rsidRDefault="00E1405D" w:rsidP="00E14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4CC7" w:rsidRDefault="003D4CC7" w:rsidP="00E14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4CC7" w:rsidRDefault="003D4CC7" w:rsidP="00E14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4CC7" w:rsidRDefault="003D4CC7" w:rsidP="00E14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4CC7" w:rsidRDefault="003D4CC7" w:rsidP="00E14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4CC7" w:rsidRDefault="003D4CC7" w:rsidP="00E14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4CC7" w:rsidRDefault="003D4CC7" w:rsidP="00E14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4CC7" w:rsidRDefault="003D4CC7" w:rsidP="00E14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1A9E" w:rsidRDefault="003D4CC7" w:rsidP="004D7D18">
      <w:pPr>
        <w:ind w:firstLine="5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CC7">
        <w:rPr>
          <w:rFonts w:ascii="Times New Roman" w:hAnsi="Times New Roman" w:cs="Times New Roman"/>
          <w:sz w:val="28"/>
          <w:szCs w:val="28"/>
        </w:rPr>
        <w:t xml:space="preserve">Не секрет, что значительную часть времени вы проводите на кухне. Постарайтесь использовать его для общения с ребёнком. Вы заняты приготовлением ужина, а ваш малыш крутится возле вас. Предложите ему перебрать горох, рис, гречку или даже пшено – тем самым малыш окажет вам посильную помощь, а заодно потренирует свои пальчики. </w:t>
      </w:r>
      <w:r w:rsidRPr="003D4CC7">
        <w:rPr>
          <w:rFonts w:ascii="Times New Roman" w:hAnsi="Times New Roman" w:cs="Times New Roman"/>
          <w:b/>
          <w:sz w:val="28"/>
          <w:szCs w:val="28"/>
        </w:rPr>
        <w:t>Ведь развитие пальчиков тесно связано с развитием речи.</w:t>
      </w:r>
    </w:p>
    <w:p w:rsidR="003B1098" w:rsidRPr="00BE483F" w:rsidRDefault="003D4CC7" w:rsidP="003B1098">
      <w:pPr>
        <w:spacing w:after="0" w:line="232" w:lineRule="auto"/>
        <w:ind w:left="580" w:right="1580" w:firstLine="836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</w:pPr>
      <w:r w:rsidRPr="003D4CC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>Игры с крупой</w:t>
      </w:r>
    </w:p>
    <w:p w:rsidR="003D4CC7" w:rsidRDefault="00F643D4" w:rsidP="00E14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262255</wp:posOffset>
            </wp:positionV>
            <wp:extent cx="2543175" cy="1906905"/>
            <wp:effectExtent l="0" t="0" r="9525" b="0"/>
            <wp:wrapTight wrapText="bothSides">
              <wp:wrapPolygon edited="0">
                <wp:start x="0" y="0"/>
                <wp:lineTo x="0" y="21363"/>
                <wp:lineTo x="21519" y="21363"/>
                <wp:lineTo x="2151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1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9EB">
        <w:rPr>
          <w:rFonts w:ascii="Times New Roman" w:hAnsi="Times New Roman" w:cs="Times New Roman"/>
          <w:sz w:val="28"/>
          <w:szCs w:val="28"/>
        </w:rPr>
        <w:t>На тарелку (поднос) насыпать тонкий слой крупы (манной, гречневой или любой другой). Лучше если посуда будет разноцветная. Указательный пальчик ребёнка превращается в волшебный карандаш, который будет рисовать цветок, мордочку и т.д.</w:t>
      </w:r>
    </w:p>
    <w:p w:rsidR="00BE483F" w:rsidRDefault="00BE483F" w:rsidP="00E14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83F" w:rsidRDefault="00BE483F" w:rsidP="00E14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483F" w:rsidRDefault="00BE483F" w:rsidP="00E1405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D18" w:rsidRDefault="004D7D18" w:rsidP="004D7D18">
      <w:pPr>
        <w:ind w:firstLine="708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4D7D18" w:rsidRDefault="004D7D18" w:rsidP="004D7D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«Что звучит?»</w:t>
      </w:r>
    </w:p>
    <w:p w:rsidR="004D7D18" w:rsidRDefault="004D7D18" w:rsidP="004D7D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Помешивая ложкой в стакане, закрывая крышкой кастрюлю, предложите отвернувшемуся ребёнку отгадать, какие предметы могут издавать такие звуки.</w:t>
      </w:r>
    </w:p>
    <w:p w:rsidR="00101A9E" w:rsidRDefault="00101A9E" w:rsidP="00E1405D">
      <w:pPr>
        <w:ind w:firstLine="708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BE483F" w:rsidRDefault="00101A9E" w:rsidP="00E1405D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355098</wp:posOffset>
            </wp:positionV>
            <wp:extent cx="2321746" cy="1657350"/>
            <wp:effectExtent l="0" t="0" r="2540" b="0"/>
            <wp:wrapTight wrapText="bothSides">
              <wp:wrapPolygon edited="0">
                <wp:start x="0" y="0"/>
                <wp:lineTo x="0" y="21352"/>
                <wp:lineTo x="21446" y="21352"/>
                <wp:lineTo x="2144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1746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83F" w:rsidRPr="00BE483F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«Золушка»</w:t>
      </w:r>
    </w:p>
    <w:p w:rsidR="00101A9E" w:rsidRDefault="00101A9E" w:rsidP="00101A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A9E">
        <w:rPr>
          <w:rFonts w:ascii="Times New Roman" w:hAnsi="Times New Roman" w:cs="Times New Roman"/>
          <w:sz w:val="28"/>
          <w:szCs w:val="28"/>
        </w:rPr>
        <w:t>Насыпьте</w:t>
      </w:r>
      <w:r>
        <w:rPr>
          <w:rFonts w:ascii="Times New Roman" w:hAnsi="Times New Roman" w:cs="Times New Roman"/>
          <w:sz w:val="28"/>
          <w:szCs w:val="28"/>
        </w:rPr>
        <w:t xml:space="preserve"> в миску макароны разного сорта </w:t>
      </w:r>
      <w:r w:rsidRPr="00101A9E">
        <w:rPr>
          <w:rFonts w:ascii="Times New Roman" w:hAnsi="Times New Roman" w:cs="Times New Roman"/>
          <w:sz w:val="28"/>
          <w:szCs w:val="28"/>
        </w:rPr>
        <w:t>(ракушки, спиральки, трубочки) и предложите</w:t>
      </w:r>
      <w:r>
        <w:rPr>
          <w:rFonts w:ascii="Times New Roman" w:hAnsi="Times New Roman" w:cs="Times New Roman"/>
          <w:sz w:val="28"/>
          <w:szCs w:val="28"/>
        </w:rPr>
        <w:t xml:space="preserve"> малышу их рассортировать.</w:t>
      </w:r>
      <w:r w:rsidRPr="00101A9E">
        <w:t xml:space="preserve"> </w:t>
      </w:r>
      <w:r>
        <w:rPr>
          <w:rFonts w:ascii="Times New Roman" w:hAnsi="Times New Roman" w:cs="Times New Roman"/>
          <w:sz w:val="28"/>
          <w:szCs w:val="28"/>
        </w:rPr>
        <w:t>Посчитайте вместе с ребё</w:t>
      </w:r>
      <w:r w:rsidRPr="00101A9E">
        <w:rPr>
          <w:rFonts w:ascii="Times New Roman" w:hAnsi="Times New Roman" w:cs="Times New Roman"/>
          <w:sz w:val="28"/>
          <w:szCs w:val="28"/>
        </w:rPr>
        <w:t>нком, сколько макарон каждого сорта было в миске. Кроме того,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A9E">
        <w:rPr>
          <w:rFonts w:ascii="Times New Roman" w:hAnsi="Times New Roman" w:cs="Times New Roman"/>
          <w:sz w:val="28"/>
          <w:szCs w:val="28"/>
        </w:rPr>
        <w:t>макароны-трубочки можно нанизывать на шнурок, получатся бусы. Одновременно тренируется мелкая моторика.</w:t>
      </w:r>
    </w:p>
    <w:p w:rsidR="009D44BA" w:rsidRDefault="009D44BA" w:rsidP="00101A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44BA" w:rsidRDefault="009D44BA" w:rsidP="00101A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«Картины из скорлупы»</w:t>
      </w:r>
    </w:p>
    <w:p w:rsidR="009D44BA" w:rsidRDefault="005A4C82" w:rsidP="005A4C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42887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15" y="21346"/>
                <wp:lineTo x="2151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llo_html_60cd91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4BA">
        <w:rPr>
          <w:rFonts w:ascii="Times New Roman" w:hAnsi="Times New Roman" w:cs="Times New Roman"/>
          <w:sz w:val="28"/>
          <w:szCs w:val="28"/>
        </w:rPr>
        <w:t>Не выбрасывайте скорлупу от варёных яиц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44BA" w:rsidRPr="009D44B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она послужит прекрасным </w:t>
      </w:r>
      <w:r w:rsidR="009D44BA" w:rsidRPr="009D44BA">
        <w:rPr>
          <w:rFonts w:ascii="Times New Roman" w:hAnsi="Times New Roman" w:cs="Times New Roman"/>
          <w:sz w:val="28"/>
          <w:szCs w:val="28"/>
        </w:rPr>
        <w:t>материалом для детских аппликаций. Раскрошите скорлупу на кусочки,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4BA" w:rsidRPr="009D44BA">
        <w:rPr>
          <w:rFonts w:ascii="Times New Roman" w:hAnsi="Times New Roman" w:cs="Times New Roman"/>
          <w:sz w:val="28"/>
          <w:szCs w:val="28"/>
        </w:rPr>
        <w:t>ребёнок мог бы легко брать па</w:t>
      </w:r>
      <w:r>
        <w:rPr>
          <w:rFonts w:ascii="Times New Roman" w:hAnsi="Times New Roman" w:cs="Times New Roman"/>
          <w:sz w:val="28"/>
          <w:szCs w:val="28"/>
        </w:rPr>
        <w:t>льчиками. Р</w:t>
      </w:r>
      <w:r w:rsidR="009D44BA" w:rsidRPr="009D44BA">
        <w:rPr>
          <w:rFonts w:ascii="Times New Roman" w:hAnsi="Times New Roman" w:cs="Times New Roman"/>
          <w:sz w:val="28"/>
          <w:szCs w:val="28"/>
        </w:rPr>
        <w:t>аскрасьте её любыми доступными красителями. Сначала нанесите на картон тонкий слой пластилина, он будет фоном, а затем выкладывайте рисунок или узор из кусочков яичной скорлупы.</w:t>
      </w:r>
    </w:p>
    <w:p w:rsidR="00153A2D" w:rsidRDefault="00153A2D" w:rsidP="00153A2D">
      <w:pPr>
        <w:spacing w:after="0" w:line="240" w:lineRule="auto"/>
        <w:ind w:left="-99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</w:p>
    <w:p w:rsidR="00153A2D" w:rsidRPr="00153A2D" w:rsidRDefault="00153A2D" w:rsidP="00153A2D">
      <w:pPr>
        <w:spacing w:after="0" w:line="240" w:lineRule="auto"/>
        <w:ind w:left="-99" w:firstLine="80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53A2D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>Игры со спичками</w:t>
      </w:r>
    </w:p>
    <w:p w:rsidR="00153A2D" w:rsidRPr="00153A2D" w:rsidRDefault="00153A2D" w:rsidP="00153A2D">
      <w:pPr>
        <w:spacing w:after="0" w:line="169" w:lineRule="exact"/>
        <w:rPr>
          <w:rFonts w:ascii="Times New Roman" w:eastAsia="Times New Roman" w:hAnsi="Times New Roman" w:cs="Times New Roman"/>
          <w:sz w:val="32"/>
          <w:szCs w:val="32"/>
        </w:rPr>
      </w:pPr>
    </w:p>
    <w:p w:rsidR="00153A2D" w:rsidRPr="00153A2D" w:rsidRDefault="00153A2D" w:rsidP="007A7ED3">
      <w:pPr>
        <w:spacing w:after="0" w:line="236" w:lineRule="auto"/>
        <w:ind w:left="140" w:right="40" w:firstLine="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53A2D">
        <w:rPr>
          <w:rFonts w:ascii="Times New Roman" w:eastAsia="Times New Roman" w:hAnsi="Times New Roman" w:cs="Times New Roman"/>
          <w:sz w:val="28"/>
          <w:szCs w:val="28"/>
        </w:rPr>
        <w:t>Кто сказал, что спички детям не игрушка? Поиграем? Из спич</w:t>
      </w:r>
      <w:r w:rsidR="00FF6EAF">
        <w:rPr>
          <w:rFonts w:ascii="Times New Roman" w:eastAsia="Times New Roman" w:hAnsi="Times New Roman" w:cs="Times New Roman"/>
          <w:sz w:val="28"/>
          <w:szCs w:val="28"/>
        </w:rPr>
        <w:t>ек можно сложить травку, цветок, домик, кораблик и т.д.</w:t>
      </w:r>
    </w:p>
    <w:p w:rsidR="00D03DB5" w:rsidRDefault="00D03DB5" w:rsidP="005A4C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3DB5" w:rsidRPr="00D03DB5" w:rsidRDefault="00D03DB5" w:rsidP="00D03DB5">
      <w:pPr>
        <w:ind w:firstLine="708"/>
        <w:jc w:val="both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«Буря в стакане»</w:t>
      </w:r>
    </w:p>
    <w:p w:rsidR="00D03DB5" w:rsidRDefault="00D03DB5" w:rsidP="00D03D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130425" cy="1597660"/>
            <wp:effectExtent l="0" t="0" r="3175" b="2540"/>
            <wp:wrapTight wrapText="bothSides">
              <wp:wrapPolygon edited="0">
                <wp:start x="0" y="0"/>
                <wp:lineTo x="0" y="21377"/>
                <wp:lineTo x="21439" y="21377"/>
                <wp:lineTo x="21439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180215_0910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3DB5">
        <w:rPr>
          <w:rFonts w:ascii="Times New Roman" w:hAnsi="Times New Roman" w:cs="Times New Roman"/>
          <w:sz w:val="28"/>
          <w:szCs w:val="28"/>
        </w:rPr>
        <w:t>Для этой игры необходимы соломинка для коктейля и</w:t>
      </w:r>
      <w:r>
        <w:rPr>
          <w:rFonts w:ascii="Times New Roman" w:hAnsi="Times New Roman" w:cs="Times New Roman"/>
          <w:sz w:val="28"/>
          <w:szCs w:val="28"/>
        </w:rPr>
        <w:t xml:space="preserve"> стакан с </w:t>
      </w:r>
      <w:r w:rsidRPr="00D03DB5">
        <w:rPr>
          <w:rFonts w:ascii="Times New Roman" w:hAnsi="Times New Roman" w:cs="Times New Roman"/>
          <w:sz w:val="28"/>
          <w:szCs w:val="28"/>
        </w:rPr>
        <w:t>водой.</w:t>
      </w:r>
      <w:r>
        <w:rPr>
          <w:rFonts w:ascii="Times New Roman" w:hAnsi="Times New Roman" w:cs="Times New Roman"/>
          <w:sz w:val="28"/>
          <w:szCs w:val="28"/>
        </w:rPr>
        <w:t xml:space="preserve"> Посередине широкого языка кладё</w:t>
      </w:r>
      <w:r w:rsidRPr="00D03DB5">
        <w:rPr>
          <w:rFonts w:ascii="Times New Roman" w:hAnsi="Times New Roman" w:cs="Times New Roman"/>
          <w:sz w:val="28"/>
          <w:szCs w:val="28"/>
        </w:rPr>
        <w:t>тся соломинка, конец которой о</w:t>
      </w:r>
      <w:r>
        <w:rPr>
          <w:rFonts w:ascii="Times New Roman" w:hAnsi="Times New Roman" w:cs="Times New Roman"/>
          <w:sz w:val="28"/>
          <w:szCs w:val="28"/>
        </w:rPr>
        <w:t>пускается в стакан с водой. Ребё</w:t>
      </w:r>
      <w:r w:rsidRPr="00D03DB5">
        <w:rPr>
          <w:rFonts w:ascii="Times New Roman" w:hAnsi="Times New Roman" w:cs="Times New Roman"/>
          <w:sz w:val="28"/>
          <w:szCs w:val="28"/>
        </w:rPr>
        <w:t>нок дует через соломинку, чтобы в</w:t>
      </w:r>
      <w:r>
        <w:rPr>
          <w:rFonts w:ascii="Times New Roman" w:hAnsi="Times New Roman" w:cs="Times New Roman"/>
          <w:sz w:val="28"/>
          <w:szCs w:val="28"/>
        </w:rPr>
        <w:t>ода забурлила. Следите, чтобы щё</w:t>
      </w:r>
      <w:r w:rsidRPr="00D03DB5">
        <w:rPr>
          <w:rFonts w:ascii="Times New Roman" w:hAnsi="Times New Roman" w:cs="Times New Roman"/>
          <w:sz w:val="28"/>
          <w:szCs w:val="28"/>
        </w:rPr>
        <w:t>ки не надувались, а губы были неподвижны.</w:t>
      </w:r>
    </w:p>
    <w:p w:rsidR="00367CCA" w:rsidRDefault="004D7D18" w:rsidP="00D03D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326390</wp:posOffset>
            </wp:positionV>
            <wp:extent cx="2000250" cy="1673860"/>
            <wp:effectExtent l="0" t="0" r="0" b="2540"/>
            <wp:wrapTight wrapText="bothSides">
              <wp:wrapPolygon edited="0">
                <wp:start x="0" y="0"/>
                <wp:lineTo x="0" y="21387"/>
                <wp:lineTo x="21394" y="21387"/>
                <wp:lineTo x="21394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vaquinha-grampo-arte-do-vetor-33541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673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D18" w:rsidRDefault="004D7D18" w:rsidP="00D03DB5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«Котёнок»</w:t>
      </w:r>
    </w:p>
    <w:p w:rsidR="004D7D18" w:rsidRPr="004D7D18" w:rsidRDefault="004D7D18" w:rsidP="00D03DB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блюдечко положить немного сгущёнки, сметаны, варенья и слизывать её язычком, как котёнок. Можно лизать языком мороженое. </w:t>
      </w:r>
    </w:p>
    <w:p w:rsidR="00367CCA" w:rsidRPr="001767FA" w:rsidRDefault="00367CCA" w:rsidP="004D7D1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7CCA" w:rsidRPr="001767FA" w:rsidSect="00BE483F">
      <w:pgSz w:w="11906" w:h="16838"/>
      <w:pgMar w:top="851" w:right="851" w:bottom="851" w:left="851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0E"/>
    <w:rsid w:val="00014400"/>
    <w:rsid w:val="00101A9E"/>
    <w:rsid w:val="00153A2D"/>
    <w:rsid w:val="001767FA"/>
    <w:rsid w:val="002179EB"/>
    <w:rsid w:val="00223E0E"/>
    <w:rsid w:val="00276610"/>
    <w:rsid w:val="00367CCA"/>
    <w:rsid w:val="003B1098"/>
    <w:rsid w:val="003D4CC7"/>
    <w:rsid w:val="004D7D18"/>
    <w:rsid w:val="00571723"/>
    <w:rsid w:val="005A4C82"/>
    <w:rsid w:val="00677C73"/>
    <w:rsid w:val="00726B1D"/>
    <w:rsid w:val="007A7ED3"/>
    <w:rsid w:val="009D44BA"/>
    <w:rsid w:val="00AE62BD"/>
    <w:rsid w:val="00BA0797"/>
    <w:rsid w:val="00BE483F"/>
    <w:rsid w:val="00C7572E"/>
    <w:rsid w:val="00D03DB5"/>
    <w:rsid w:val="00E1405D"/>
    <w:rsid w:val="00E41ACA"/>
    <w:rsid w:val="00F53996"/>
    <w:rsid w:val="00F643D4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  <w14:docId w14:val="1BCCB605"/>
  <w15:chartTrackingRefBased/>
  <w15:docId w15:val="{A8F26BD4-6A3E-4297-92E0-6804254E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2019-12-09T15:08:00Z</dcterms:created>
  <dcterms:modified xsi:type="dcterms:W3CDTF">2019-12-09T16:19:00Z</dcterms:modified>
</cp:coreProperties>
</file>