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9B6" w:rsidRDefault="005459B6" w:rsidP="005459B6">
      <w:pPr>
        <w:spacing w:after="390" w:line="336" w:lineRule="atLeast"/>
        <w:jc w:val="center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  <w:r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ЛГ МАДОУ ДСОВ №3 «Светлячок»</w:t>
      </w: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Pr="005459B6" w:rsidRDefault="009C2C5D" w:rsidP="005459B6">
      <w:pPr>
        <w:spacing w:after="0" w:line="336" w:lineRule="atLeast"/>
        <w:jc w:val="center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  <w:r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 xml:space="preserve"> проект</w:t>
      </w:r>
      <w:r w:rsidR="005459B6" w:rsidRPr="005459B6"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 xml:space="preserve"> «Мир К. Д. Ушинского»</w:t>
      </w:r>
    </w:p>
    <w:p w:rsidR="005459B6" w:rsidRPr="005459B6" w:rsidRDefault="005459B6" w:rsidP="005459B6">
      <w:pPr>
        <w:spacing w:after="0" w:line="336" w:lineRule="atLeast"/>
        <w:jc w:val="center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с детьми старшей группы «Ромашки»</w:t>
      </w:r>
    </w:p>
    <w:p w:rsidR="005459B6" w:rsidRDefault="005459B6" w:rsidP="005459B6">
      <w:pPr>
        <w:spacing w:after="390" w:line="336" w:lineRule="atLeast"/>
        <w:jc w:val="center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jc w:val="center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0" w:line="336" w:lineRule="atLeast"/>
        <w:jc w:val="righ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  <w:r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Воспитатели:</w:t>
      </w:r>
    </w:p>
    <w:p w:rsidR="005459B6" w:rsidRDefault="005459B6" w:rsidP="005459B6">
      <w:pPr>
        <w:spacing w:after="0" w:line="336" w:lineRule="atLeast"/>
        <w:jc w:val="righ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  <w:r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Шопанова Д.И.</w:t>
      </w:r>
    </w:p>
    <w:p w:rsidR="005459B6" w:rsidRDefault="005459B6" w:rsidP="005459B6">
      <w:pPr>
        <w:spacing w:after="0" w:line="336" w:lineRule="atLeast"/>
        <w:jc w:val="righ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  <w:r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Качмазова Э.А.</w:t>
      </w: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</w:p>
    <w:p w:rsidR="005459B6" w:rsidRPr="005459B6" w:rsidRDefault="005459B6" w:rsidP="005459B6">
      <w:pPr>
        <w:spacing w:after="390" w:line="336" w:lineRule="atLeast"/>
        <w:jc w:val="center"/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</w:pPr>
      <w:r>
        <w:rPr>
          <w:rFonts w:ascii="Open Sans" w:eastAsia="Times New Roman" w:hAnsi="Open Sans" w:cs="Arial" w:hint="eastAsia"/>
          <w:b/>
          <w:bCs/>
          <w:color w:val="555555"/>
          <w:sz w:val="24"/>
          <w:szCs w:val="24"/>
          <w:lang w:eastAsia="ru-RU"/>
        </w:rPr>
        <w:t>г. Лангепас 2017 уч.го</w:t>
      </w:r>
      <w:r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д.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lastRenderedPageBreak/>
        <w:t>Проблема нравственного воспитания подрастающего поколения всегда вызывала повышенный интерес общества. Начиная с дошкольного возраста, необходимо формировать у подрастающего поколения духовность и культуру, в основе которых заложены общечеловеческие нравственные принципы. Актуальность проблем, связанных с нравственным воспитанием подрастающего поколения, сегодня бесспорна. И гуманизм, и коллективизм, и чувство собственного достоинства необходимо начать формировать в дошкольном возрасте. Художественная литература служит могучим действенным средством нравственного и духовного воспитания детей. Многочисленные исследования А.Н. Виноградовой, Р.С. Буре подтверждают, что дети живо, эмоционально и доверчиво воспринимают читаемые им сказки, стихи, рассказы. Через произведения художественной литературы дети овладевают языком своего народа, знакомятся с родной природой, обычаями, укладом жизни, учатся преодолевать трудности. Поэтому очень важно знакомить детей с жизнью и творчеством выдающихся личностей нашей страны. Творчество К. Д. Ушинского – замечательного педагога – близко и понятно детям, поскольку его яркие произведения открывают им огромный мир, который они познают.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Мы сформулировали цель, задачи, предполагаемый результат проекта.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Проект «Мир К. Д. Ушинского» рассчитан на </w:t>
      </w:r>
      <w:r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один месяц март </w:t>
      </w: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для детей старшего дошкольного возраста.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Цель проекта: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Приобщение детей старшего дошкольного возраста к национальной культуре через восприятие произведений К. Д. Ушинского.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Целевая группа проекта</w:t>
      </w: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 – дети старшего дошкольного возраста (5-6 лет).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Задачи: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– Познакомить детей с творчеством К. Д. Ушинского;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– Продолжить работу по формированию у детей бережного отношения к природе, духовно-нравственных понятий;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– Продолжить работу по развитию: познавательной активности и интереса к детской художественной литературе через разные формы работы; речи детей, активизация словарного запаса слов.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lastRenderedPageBreak/>
        <w:t>– Воспитание любви и уважения к творчеству писателя, к своей малой Родине; желания и умения работать в детском коллективе, договариваться, проявлять активность в самостоятельной творческой деятельности.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Ожидаемые результаты:</w:t>
      </w: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 Развитие интереса к творчеству К. Д. Ушинского; развитие у детей познавательной активности, творческих способностей, коммуникативных навыков.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Реализация проекта позволяет дошкольнику расширить знания и представления о своей родной стране, о своеобразии природы, воспитать любовь к книге, воспитать навыки доброжелательного, внимательного, заботливого поведения. Разнообразная детская деятельность помогает детям обогатить творческое воображение (умение додумывать конец к сказке, сочинять короткие рассказы, при инсценировке произведений вносить фантазию и изобретательность), что имеет большое значение для дальнейшего обучения детей в школе.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Проект можно реализовать в условиях большинства дошкольных учреждений, он не требует значительных материальных затрат, в его реализацию активно включаются родители воспитанников.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Формы работы:</w:t>
      </w: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 познавательна</w:t>
      </w:r>
      <w:r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я, продуктивная, игровая,   </w:t>
      </w:r>
      <w:bookmarkStart w:id="0" w:name="_GoBack"/>
      <w:bookmarkEnd w:id="0"/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работа с родителями.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Круг чтения:</w:t>
      </w: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 произведения К. Д. Ушинского.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Реализация проекта осуществлялась в несколько этапов.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i/>
          <w:iCs/>
          <w:color w:val="555555"/>
          <w:sz w:val="24"/>
          <w:szCs w:val="24"/>
          <w:lang w:eastAsia="ru-RU"/>
        </w:rPr>
        <w:t>1-й – подготовительный:</w:t>
      </w: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 постановка цели и задач, определение этапов работы; подбор форм и методов работы. Подготовительный этап включает в себя:          анкетирование родителей по данной теме, целью которого является выявление круга домашнего чтения воспитанников; «круглый стол» с родителями; подбор библиотеки и наглядно – дидактических пособий для демонстрации произведений автора; оформление родительского уголка.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i/>
          <w:iCs/>
          <w:color w:val="555555"/>
          <w:sz w:val="24"/>
          <w:szCs w:val="24"/>
          <w:lang w:eastAsia="ru-RU"/>
        </w:rPr>
        <w:t>2-й – основной:</w:t>
      </w: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 выполнение намеченных задач через проведение мероприятий. Апробация разработанного в ходе подготовительного этапа методического материала осуществляется на втором основном этапе, который реализовывался с января по май. В образовательный процесс включена система занятий в разных видах деятельности, что предполагает погружение в темы: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– </w:t>
      </w:r>
      <w:r w:rsidRPr="005459B6">
        <w:rPr>
          <w:rFonts w:ascii="Open Sans" w:eastAsia="Times New Roman" w:hAnsi="Open Sans" w:cs="Arial"/>
          <w:i/>
          <w:iCs/>
          <w:color w:val="555555"/>
          <w:sz w:val="24"/>
          <w:szCs w:val="24"/>
          <w:lang w:eastAsia="ru-RU"/>
        </w:rPr>
        <w:t>«Наша страна Россия»</w:t>
      </w: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 – через чтение рассказов «Путешествие по Волге», «Поездка из столицы в деревню». Рассказы: «Играющие собаки»; «Утренние лучи», «Любопытство», «Поездка из столицы в деревню», «Трусливый Ваня», «Четыре желания», «Дети в роще». </w:t>
      </w: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lastRenderedPageBreak/>
        <w:t>В интересных рассказах К. Д. Ушинский раскрывал перед детьми многообразие окружающего их мира, с малых лет прививал детям правильные понятия о жизни, о взаимоотношениях людей. Человек счастлив только тогда, когда он честно трудится. Ушинский писал о труде простых людей: крестьянина, кузнеца, пекаря, портного… Заставляя своих героев путешествовать, Ушинский мог в коротком рассказе показать жизнь всей России.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– </w:t>
      </w:r>
      <w:r w:rsidRPr="005459B6">
        <w:rPr>
          <w:rFonts w:ascii="Open Sans" w:eastAsia="Times New Roman" w:hAnsi="Open Sans" w:cs="Arial"/>
          <w:i/>
          <w:iCs/>
          <w:color w:val="555555"/>
          <w:sz w:val="24"/>
          <w:szCs w:val="24"/>
          <w:lang w:eastAsia="ru-RU"/>
        </w:rPr>
        <w:t xml:space="preserve">«В мире животных» </w:t>
      </w: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– через чтение рассказов о животных: «Пчелы и мухи»,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«Медведь и бревно», «Пчелки на разведках», «Бишка», «Жалобы зайки», «Слепая лошадь».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– </w:t>
      </w:r>
      <w:r w:rsidRPr="005459B6">
        <w:rPr>
          <w:rFonts w:ascii="Open Sans" w:eastAsia="Times New Roman" w:hAnsi="Open Sans" w:cs="Arial"/>
          <w:i/>
          <w:iCs/>
          <w:color w:val="555555"/>
          <w:sz w:val="24"/>
          <w:szCs w:val="24"/>
          <w:lang w:eastAsia="ru-RU"/>
        </w:rPr>
        <w:t>«Мы – сказочники»</w:t>
      </w: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 xml:space="preserve"> – погружение в тему через многообразие форм работы с произведением: чтение, пересказ, фантазирование, переложение.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Конечным продуктом стало гала-представление «Что за прелесть эти сказки!»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3-й – обобщающий (заключительный): подведение итогов работы (презентация проекта и распространение информации о проекте среди дошкольных учреждений города.)</w:t>
      </w:r>
    </w:p>
    <w:p w:rsidR="005459B6" w:rsidRPr="005459B6" w:rsidRDefault="005459B6" w:rsidP="005459B6">
      <w:pPr>
        <w:spacing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t>План мероприятий:</w:t>
      </w:r>
    </w:p>
    <w:tbl>
      <w:tblPr>
        <w:tblW w:w="5000" w:type="pct"/>
        <w:tblBorders>
          <w:bottom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6"/>
        <w:gridCol w:w="7329"/>
      </w:tblGrid>
      <w:tr w:rsidR="005459B6" w:rsidRPr="005459B6" w:rsidTr="005459B6">
        <w:tc>
          <w:tcPr>
            <w:tcW w:w="2326" w:type="dxa"/>
            <w:tcBorders>
              <w:top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b/>
                <w:bCs/>
                <w:color w:val="555555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7329" w:type="dxa"/>
            <w:tcBorders>
              <w:top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b/>
                <w:bCs/>
                <w:color w:val="555555"/>
                <w:sz w:val="24"/>
                <w:szCs w:val="24"/>
                <w:lang w:eastAsia="ru-RU"/>
              </w:rPr>
              <w:t>Название мероприятий</w:t>
            </w:r>
          </w:p>
        </w:tc>
      </w:tr>
      <w:tr w:rsidR="005459B6" w:rsidRPr="005459B6" w:rsidTr="005459B6">
        <w:tc>
          <w:tcPr>
            <w:tcW w:w="2326" w:type="dxa"/>
            <w:tcBorders>
              <w:top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10 марта</w:t>
            </w:r>
          </w:p>
        </w:tc>
        <w:tc>
          <w:tcPr>
            <w:tcW w:w="7329" w:type="dxa"/>
            <w:tcBorders>
              <w:top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1.Познавательный час «Что мы Родиной зовем».</w:t>
            </w: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2.Чтение произведений Ушинского о России.</w:t>
            </w: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3.Оформление книжного уголка, рассматривание иллюстраций, прослушивание песен о России.</w:t>
            </w: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4. Выставка рисунков по прочитанным произведениям.</w:t>
            </w:r>
          </w:p>
        </w:tc>
      </w:tr>
      <w:tr w:rsidR="005459B6" w:rsidRPr="005459B6" w:rsidTr="005459B6">
        <w:tc>
          <w:tcPr>
            <w:tcW w:w="2326" w:type="dxa"/>
            <w:tcBorders>
              <w:top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459B6" w:rsidRPr="005459B6" w:rsidRDefault="005459B6" w:rsidP="005459B6">
            <w:pPr>
              <w:spacing w:after="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17 марта</w:t>
            </w:r>
          </w:p>
        </w:tc>
        <w:tc>
          <w:tcPr>
            <w:tcW w:w="7329" w:type="dxa"/>
            <w:tcBorders>
              <w:top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1.Занятие – беседа «Путешествие за красотой» (знакомство с природой России).</w:t>
            </w: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 xml:space="preserve">2. Проведение дидактических игр («Подбери признак», «Составь предложение», «Какой, какая, какие», «Хорошо – плохо» и др.), подвижных игр («Котик Васька», «На лежанке дремлет кот», </w:t>
            </w: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lastRenderedPageBreak/>
              <w:t>«Кошки на окошке», «Мышки в норочках сидели» и др.).</w:t>
            </w: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3. Сюжетно – ролевая игра «Библиотека».</w:t>
            </w: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4. Литературная викторина «Умники и умницы».</w:t>
            </w:r>
          </w:p>
        </w:tc>
      </w:tr>
      <w:tr w:rsidR="005459B6" w:rsidRPr="005459B6" w:rsidTr="005459B6">
        <w:tc>
          <w:tcPr>
            <w:tcW w:w="2326" w:type="dxa"/>
            <w:tcBorders>
              <w:top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459B6" w:rsidRPr="005459B6" w:rsidRDefault="005459B6" w:rsidP="005459B6">
            <w:pPr>
              <w:spacing w:after="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lastRenderedPageBreak/>
              <w:t>24 марта</w:t>
            </w:r>
          </w:p>
        </w:tc>
        <w:tc>
          <w:tcPr>
            <w:tcW w:w="7329" w:type="dxa"/>
            <w:tcBorders>
              <w:top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1.Чтение произведений Ушинского о животных.</w:t>
            </w: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2. Занятие – путешествие «Четыре желания».</w:t>
            </w: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3. По следам пословиц (поисковая работа с родителями – поиск пословиц и поговорок о временах года).</w:t>
            </w: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4. Просмотр видео по рассказам Ушинского.</w:t>
            </w:r>
          </w:p>
        </w:tc>
      </w:tr>
      <w:tr w:rsidR="005459B6" w:rsidRPr="005459B6" w:rsidTr="005459B6">
        <w:tc>
          <w:tcPr>
            <w:tcW w:w="2326" w:type="dxa"/>
            <w:tcBorders>
              <w:top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459B6" w:rsidRPr="005459B6" w:rsidRDefault="005459B6" w:rsidP="005459B6">
            <w:pPr>
              <w:spacing w:after="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</w:p>
        </w:tc>
        <w:tc>
          <w:tcPr>
            <w:tcW w:w="7329" w:type="dxa"/>
            <w:tcBorders>
              <w:top w:val="single" w:sz="6" w:space="0" w:color="DDDDDD"/>
            </w:tcBorders>
            <w:tcMar>
              <w:top w:w="45" w:type="dxa"/>
              <w:left w:w="150" w:type="dxa"/>
              <w:bottom w:w="45" w:type="dxa"/>
              <w:right w:w="150" w:type="dxa"/>
            </w:tcMar>
            <w:hideMark/>
          </w:tcPr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1.Чтение рассказов Ушинского. (домашнее прочтение и пересказ).</w:t>
            </w: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  <w:r w:rsidRPr="005459B6"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  <w:t>2.Музыкально – литературное развлечение «Мир Ушинского».</w:t>
            </w:r>
          </w:p>
          <w:p w:rsidR="005459B6" w:rsidRPr="005459B6" w:rsidRDefault="005459B6" w:rsidP="005459B6">
            <w:pPr>
              <w:spacing w:after="390" w:line="336" w:lineRule="atLeast"/>
              <w:rPr>
                <w:rFonts w:ascii="Open Sans" w:eastAsia="Times New Roman" w:hAnsi="Open Sans" w:cs="Arial"/>
                <w:color w:val="555555"/>
                <w:sz w:val="24"/>
                <w:szCs w:val="24"/>
                <w:lang w:eastAsia="ru-RU"/>
              </w:rPr>
            </w:pPr>
          </w:p>
        </w:tc>
      </w:tr>
    </w:tbl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Благодаря совместной деятельности в ходе реализации проекта укрепились взаимоотношения между участниками проекта, проявилась творческая активность детей и родителей, раскрылись скрытые эмоциональные возможности, увеличился интерес детей к книге.</w:t>
      </w: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</w:p>
    <w:p w:rsid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b/>
          <w:bCs/>
          <w:color w:val="555555"/>
          <w:sz w:val="24"/>
          <w:szCs w:val="24"/>
          <w:lang w:eastAsia="ru-RU"/>
        </w:rPr>
        <w:lastRenderedPageBreak/>
        <w:t>Список литературы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1. Воспитание нравственных чувств у старших дошкольников/ Под ред. Виноградовой А.М. – М.: Просвещение, 1989.</w:t>
      </w:r>
    </w:p>
    <w:p w:rsidR="005459B6" w:rsidRPr="005459B6" w:rsidRDefault="005459B6" w:rsidP="005459B6">
      <w:pPr>
        <w:spacing w:after="390"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2.Лопаткина А.А. Начала мудрости. 50 уроков о добрых качествах: для занятий с детьми дошкольного и младшего школьного возраста. М., 2005.</w:t>
      </w:r>
    </w:p>
    <w:p w:rsidR="005459B6" w:rsidRPr="005459B6" w:rsidRDefault="005459B6" w:rsidP="005459B6">
      <w:pPr>
        <w:spacing w:line="336" w:lineRule="atLeast"/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</w:pPr>
      <w:r w:rsidRPr="005459B6">
        <w:rPr>
          <w:rFonts w:ascii="Open Sans" w:eastAsia="Times New Roman" w:hAnsi="Open Sans" w:cs="Arial"/>
          <w:color w:val="555555"/>
          <w:sz w:val="24"/>
          <w:szCs w:val="24"/>
          <w:lang w:eastAsia="ru-RU"/>
        </w:rPr>
        <w:t>3.Ушинский К. Д. Любимые сказки.  – М.: ЭКСМО, 2011.</w:t>
      </w:r>
    </w:p>
    <w:p w:rsidR="007D78D5" w:rsidRDefault="007D78D5"/>
    <w:sectPr w:rsidR="007D78D5" w:rsidSect="002B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66417"/>
    <w:rsid w:val="00166417"/>
    <w:rsid w:val="002B538B"/>
    <w:rsid w:val="005459B6"/>
    <w:rsid w:val="007D78D5"/>
    <w:rsid w:val="009C2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1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87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518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66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5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215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85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1025</Words>
  <Characters>5844</Characters>
  <Application>Microsoft Office Word</Application>
  <DocSecurity>0</DocSecurity>
  <Lines>48</Lines>
  <Paragraphs>13</Paragraphs>
  <ScaleCrop>false</ScaleCrop>
  <Company/>
  <LinksUpToDate>false</LinksUpToDate>
  <CharactersWithSpaces>6856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dc:description/>
  <cp:lastModifiedBy>эвилина</cp:lastModifiedBy>
  <cp:revision>4</cp:revision>
  <dcterms:created xsi:type="dcterms:W3CDTF">2017-03-14T16:30:00Z</dcterms:created>
  <dcterms:modified xsi:type="dcterms:W3CDTF">2017-03-20T07:51:00Z</dcterms:modified>
</cp:coreProperties>
</file>