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AB" w:rsidRPr="002645ED" w:rsidRDefault="002645ED" w:rsidP="002645ED">
      <w:pPr>
        <w:pStyle w:val="Default"/>
        <w:ind w:left="-851"/>
        <w:jc w:val="center"/>
        <w:rPr>
          <w:b/>
        </w:rPr>
      </w:pPr>
      <w:r>
        <w:rPr>
          <w:b/>
        </w:rPr>
        <w:t>«</w:t>
      </w:r>
      <w:r w:rsidR="00621AAB" w:rsidRPr="002645ED">
        <w:rPr>
          <w:b/>
        </w:rPr>
        <w:t>Учите детей пра</w:t>
      </w:r>
      <w:r>
        <w:rPr>
          <w:b/>
        </w:rPr>
        <w:t xml:space="preserve">вильно произносить и различать </w:t>
      </w:r>
      <w:r w:rsidR="00621AAB" w:rsidRPr="002645ED">
        <w:rPr>
          <w:b/>
        </w:rPr>
        <w:t>звуки</w:t>
      </w:r>
      <w:r>
        <w:rPr>
          <w:b/>
        </w:rPr>
        <w:t>»</w:t>
      </w:r>
      <w:bookmarkStart w:id="0" w:name="_GoBack"/>
      <w:bookmarkEnd w:id="0"/>
    </w:p>
    <w:p w:rsidR="00621AAB" w:rsidRPr="002645ED" w:rsidRDefault="00621AAB" w:rsidP="002645ED">
      <w:pPr>
        <w:pStyle w:val="Default"/>
        <w:ind w:left="-851"/>
        <w:jc w:val="center"/>
        <w:rPr>
          <w:b/>
        </w:rPr>
      </w:pP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 Речь – это средство человеческого общения, причем главное и основное. Благодаря слову человек общается с другими поколениями, передавая, накапливая, сохраняя опыт человечества. Информацию, которую нельзя передать с помощью органов чувств – понятия, определения, эмоции, обычаи, нравы - можно передать только с помощью речи. В формировании речи ребёнка большую роль играет его окружение, а именно, родители и педагоги. И от того, как мы говорим, сколько внимания уделяем речевому общению с ребёнком, во многом зависит его успех в усвоении языка. Речь не передается по наследству, малыш перенимает опыт речевого общения у окружающих его взрослых. В общении </w:t>
      </w:r>
      <w:proofErr w:type="gramStart"/>
      <w:r w:rsidRPr="002645E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645ED">
        <w:rPr>
          <w:rFonts w:ascii="Times New Roman" w:hAnsi="Times New Roman" w:cs="Times New Roman"/>
          <w:sz w:val="24"/>
          <w:szCs w:val="24"/>
        </w:rPr>
        <w:t xml:space="preserve"> взрослым ребёнок овладевает речевыми нормами, узнает новые слова и, тем самым, расширяет свой словарный запас. Поэтому так важно, чтобы дома он слышал правильную, грамотную речь. Чтобы новые слова не оставались в пассиве, необходимо и общение детей друг с другом. Желание быть услышанным и получить ответ делает речь детей в общении со сверстниками связной, полной, логичной. Их взаимные связи более эмоциональны, что создает условия для разностороннего речевого развития. </w:t>
      </w:r>
      <w:r w:rsidRPr="002645ED">
        <w:rPr>
          <w:rFonts w:ascii="Times New Roman" w:hAnsi="Times New Roman" w:cs="Times New Roman"/>
          <w:b/>
          <w:sz w:val="24"/>
          <w:szCs w:val="24"/>
        </w:rPr>
        <w:t>Помните:</w:t>
      </w:r>
      <w:r w:rsidRPr="00264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AAB" w:rsidRPr="002645ED" w:rsidRDefault="00621AAB" w:rsidP="002645ED">
      <w:pPr>
        <w:pStyle w:val="a3"/>
        <w:numPr>
          <w:ilvl w:val="0"/>
          <w:numId w:val="3"/>
        </w:num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>Развивая речь ребенка, вы способствуете развитию его интеллектуальной и эмоциональной сферы, тем самым создавая залог успешности обучения в школе;</w:t>
      </w:r>
    </w:p>
    <w:p w:rsidR="00621AAB" w:rsidRPr="002645ED" w:rsidRDefault="00621AAB" w:rsidP="002645ED">
      <w:pPr>
        <w:pStyle w:val="a3"/>
        <w:numPr>
          <w:ilvl w:val="0"/>
          <w:numId w:val="5"/>
        </w:num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Речь ребенка развивается в подражании. Будьте примером для своего ребенка; </w:t>
      </w:r>
    </w:p>
    <w:p w:rsidR="00621AAB" w:rsidRPr="002645ED" w:rsidRDefault="00621AAB" w:rsidP="002645ED">
      <w:pPr>
        <w:pStyle w:val="a3"/>
        <w:numPr>
          <w:ilvl w:val="0"/>
          <w:numId w:val="7"/>
        </w:num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>Связная речь, способность формулировать мысли рождается в диалоге. Учите своего ребенка вести диалог;</w:t>
      </w:r>
    </w:p>
    <w:p w:rsidR="00621AAB" w:rsidRPr="002645ED" w:rsidRDefault="00621AAB" w:rsidP="002645ED">
      <w:pPr>
        <w:pStyle w:val="a3"/>
        <w:numPr>
          <w:ilvl w:val="0"/>
          <w:numId w:val="9"/>
        </w:num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Работа по формированию слухового внимания, фонематического слуха, правильного звукопроизношения решает задачи по подготовке к обучению грамоте; </w:t>
      </w:r>
    </w:p>
    <w:p w:rsidR="00621AAB" w:rsidRPr="002645ED" w:rsidRDefault="00621AAB" w:rsidP="002645ED">
      <w:pPr>
        <w:pStyle w:val="a3"/>
        <w:numPr>
          <w:ilvl w:val="0"/>
          <w:numId w:val="13"/>
        </w:num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Формирующаяся в этом возрасте интеллектуальная, то есть планирующая функция речи является составляющей деятельности общения; </w:t>
      </w:r>
    </w:p>
    <w:p w:rsidR="00621AAB" w:rsidRPr="002645ED" w:rsidRDefault="00621AAB" w:rsidP="002645ED">
      <w:pPr>
        <w:pStyle w:val="a3"/>
        <w:numPr>
          <w:ilvl w:val="0"/>
          <w:numId w:val="15"/>
        </w:num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>К пяти годам дети овладевают грамматикой родного языка, правильно употребляют слова-исключения из правил;</w:t>
      </w:r>
    </w:p>
    <w:p w:rsidR="00621AAB" w:rsidRPr="002645ED" w:rsidRDefault="00621AAB" w:rsidP="002645ED">
      <w:pPr>
        <w:pStyle w:val="a3"/>
        <w:numPr>
          <w:ilvl w:val="0"/>
          <w:numId w:val="17"/>
        </w:num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В этом возрасте высок уровень развития лексики. В речи ребенка появляются синонимы, антонимы, сравнения; </w:t>
      </w:r>
    </w:p>
    <w:p w:rsidR="00621AAB" w:rsidRPr="002645ED" w:rsidRDefault="00621AAB" w:rsidP="002645ED">
      <w:pPr>
        <w:pStyle w:val="a3"/>
        <w:numPr>
          <w:ilvl w:val="0"/>
          <w:numId w:val="19"/>
        </w:num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Для формирования лексических и грамматических навыков необходимо внимательно выслушивать ответы ребенка, помогая высказывать мысли, находить более точные слова; </w:t>
      </w:r>
    </w:p>
    <w:p w:rsidR="00621AAB" w:rsidRPr="002645ED" w:rsidRDefault="00621AAB" w:rsidP="002645ED">
      <w:pPr>
        <w:pStyle w:val="a3"/>
        <w:numPr>
          <w:ilvl w:val="0"/>
          <w:numId w:val="21"/>
        </w:num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Словарный запас расширяется за счет получения новых впечатлений, в различных видах деятельности; </w:t>
      </w:r>
    </w:p>
    <w:p w:rsidR="00621AAB" w:rsidRPr="002645ED" w:rsidRDefault="00621AAB" w:rsidP="002645ED">
      <w:pPr>
        <w:pStyle w:val="a3"/>
        <w:numPr>
          <w:ilvl w:val="1"/>
          <w:numId w:val="7"/>
        </w:num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Для обучения монологической речи учите ребенка рассказывать или пересказывать небольшие сказки, рассказы, составлять рассказы по картинкам, из личного опыта; </w:t>
      </w:r>
    </w:p>
    <w:p w:rsidR="00621AAB" w:rsidRPr="002645ED" w:rsidRDefault="00621AAB" w:rsidP="002645ED">
      <w:pPr>
        <w:pStyle w:val="a3"/>
        <w:numPr>
          <w:ilvl w:val="0"/>
          <w:numId w:val="11"/>
        </w:num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>Слушайте и слышьте друг друга.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Развитию грамотной речи способствуют словесные игры. Именно в игре ребёнок свободно владеет речью, говорит то, что думает, а не то, что надо. В игре нет схем и правильных образов, ничто не сковывает ребёнка. Не поучать и обучать, а играть с ним, фантазировать, сочинять, придумывать - вот что необходимо ребёнку.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>К 4-м годам у детей впервые отмечается пристрастие к играм в слова. Это естественное желание необходимо всячески поощрять, пусть игры будут интересными, весёлыми и даже азартными, именно благодаря словесным играм происходит становление культуры речи и общения. Игра - это основной вид деятельности дошкольников</w:t>
      </w:r>
      <w:r w:rsidRPr="002645E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645ED">
        <w:rPr>
          <w:rFonts w:ascii="Times New Roman" w:hAnsi="Times New Roman" w:cs="Times New Roman"/>
          <w:sz w:val="24"/>
          <w:szCs w:val="24"/>
        </w:rPr>
        <w:t xml:space="preserve">Играя, ребёнок обогащает свой словарный запас, расширяет кругозор, развивает связную речь, у него формируется грамотность, создаются предпосылки письма. Играя с ребёнком, будьте дружелюбны и уважительны к нему. Он должен чувствовать, что эти занятия - не скучная неизбежная повинность, а интересная, увлекательная игра, в которой он обязательно должен выиграть. Поощряйте его малейшие успехи и будьте терпеливы при неудачах. Если задание кажется ребёнку сложным, приведите несколько примеров его выполнения или попросите выбрать верный вариант </w:t>
      </w:r>
      <w:proofErr w:type="gramStart"/>
      <w:r w:rsidRPr="002645E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645ED">
        <w:rPr>
          <w:rFonts w:ascii="Times New Roman" w:hAnsi="Times New Roman" w:cs="Times New Roman"/>
          <w:sz w:val="24"/>
          <w:szCs w:val="24"/>
        </w:rPr>
        <w:t xml:space="preserve"> предложенных Вами. Ни в коем случае не предлагайте механически повторить за Вами готовый ответ. Общее правило – чем больше Вы разговариваете с ребенком, тем большему он научится.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1. Продолжайте и дополняйте сказанное ребенком – делайте его предложения распространенными.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lastRenderedPageBreak/>
        <w:t xml:space="preserve">2. Никогда не поправляйте речь ребенка. Просто повторите ту же фразу правильно.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3. Заботьтесь о том, чтобы у ребенка были новые впечатления, о которых он мог бы рассказать.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4. Поощряйте в ребенке стремление задавать вопросы и никогда не оставляйте их без ответа.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5. Не перебивайте ребенка, не отворачивайтесь, пока малыш не закончит рассказывать – другими словами, не дайте заподозрить, что Вас мало интересует то, о чем он говорит.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6. Давайте ребенку перебирать крупы, играть с пуговицами, мелкими игрушками – это развивает пальцы рук, следовательно, и речь.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7. Обращайте внимание детей на звуки и шумы с улицы, из другой комнаты, из кухни. Это развивает фонематический (речевой) слух.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8. Ограничивайте время просмотра телевизора. Лучше смотрите телевизор вместе с ребенком и обсуждайте с ним его впечатления </w:t>
      </w:r>
      <w:proofErr w:type="gramStart"/>
      <w:r w:rsidRPr="002645E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645ED">
        <w:rPr>
          <w:rFonts w:ascii="Times New Roman" w:hAnsi="Times New Roman" w:cs="Times New Roman"/>
          <w:sz w:val="24"/>
          <w:szCs w:val="24"/>
        </w:rPr>
        <w:t xml:space="preserve"> увиденного.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9. Читайте с ребенком художественную литературу – это приучает ребенка слушать, быть усидчивым, беседуйте о </w:t>
      </w:r>
      <w:proofErr w:type="gramStart"/>
      <w:r w:rsidRPr="002645ED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264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10. Не критикуйте ребенка даже с глазу на глаз, тем более не следует этого делать в присутствии посторонних.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11. Не сравнивайте ребенка с другими детьми.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12. Играйте с ребенком в разные игры.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 xml:space="preserve">Вашему вниманию предлагаются речевые игры и упражнения, которые Вы можете использовать дома при закреплении правильного произношения. Старайтесь как можно чаще побуждать ребенка прислушиваться к звуковой «одежде» слов, оценивать собственное произношение. Помните, что ваша речь – образец для ребенка, поэтому она должна быть четкой, внятной и выразительной. Не забывайте следить за правильностью произнесения ребенком закрепляемых звуков, как в игре, так и в поощрении, они – важный стимул для успешного закрепления полученных навыков.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b/>
          <w:bCs/>
          <w:sz w:val="24"/>
          <w:szCs w:val="24"/>
        </w:rPr>
        <w:t xml:space="preserve">«Стоп – игра». </w:t>
      </w:r>
      <w:r w:rsidRPr="002645ED">
        <w:rPr>
          <w:rFonts w:ascii="Times New Roman" w:hAnsi="Times New Roman" w:cs="Times New Roman"/>
          <w:sz w:val="24"/>
          <w:szCs w:val="24"/>
        </w:rPr>
        <w:t xml:space="preserve">Назовите любые слова. Ребенок говорит «стоп», если услышит слово с закрепляемым звуком. Уточните, какое слово услышал ребенок. Начинайте игру в медленном темпе, постепенно ускоряя его.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b/>
          <w:bCs/>
          <w:sz w:val="24"/>
          <w:szCs w:val="24"/>
        </w:rPr>
        <w:t xml:space="preserve">«Разведчики». </w:t>
      </w:r>
      <w:r w:rsidRPr="002645ED">
        <w:rPr>
          <w:rFonts w:ascii="Times New Roman" w:hAnsi="Times New Roman" w:cs="Times New Roman"/>
          <w:sz w:val="24"/>
          <w:szCs w:val="24"/>
        </w:rPr>
        <w:t xml:space="preserve">Предложите всем членам семьи отправиться на кухню (в ванную, прихожую) или заглянуть в шкаф (холодильник) и найти как можно больше предметов с закрепляемым звуком. Кто найдет больше предметов, то и победит.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b/>
          <w:bCs/>
          <w:sz w:val="24"/>
          <w:szCs w:val="24"/>
        </w:rPr>
        <w:t xml:space="preserve">«Угадай-ка». </w:t>
      </w:r>
      <w:r w:rsidRPr="002645ED">
        <w:rPr>
          <w:rFonts w:ascii="Times New Roman" w:hAnsi="Times New Roman" w:cs="Times New Roman"/>
          <w:sz w:val="24"/>
          <w:szCs w:val="24"/>
        </w:rPr>
        <w:t xml:space="preserve">Предложите детям угадать разные предметы по их описанию, напомнив при этом, что во всех словах «живет» закрепляемый звук. Подумайте о поощрении в случае угадывания и правильного произнесения слова.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b/>
          <w:bCs/>
          <w:sz w:val="24"/>
          <w:szCs w:val="24"/>
        </w:rPr>
        <w:t xml:space="preserve">«Исправляй-ка». </w:t>
      </w:r>
      <w:r w:rsidRPr="002645ED">
        <w:rPr>
          <w:rFonts w:ascii="Times New Roman" w:hAnsi="Times New Roman" w:cs="Times New Roman"/>
          <w:sz w:val="24"/>
          <w:szCs w:val="24"/>
        </w:rPr>
        <w:t xml:space="preserve">Произнесите слова с «дефектным» произношением и попросите ребенка исправить ошибку.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b/>
          <w:bCs/>
          <w:sz w:val="24"/>
          <w:szCs w:val="24"/>
        </w:rPr>
        <w:t xml:space="preserve">«Будь внимателен». </w:t>
      </w:r>
      <w:r w:rsidRPr="002645ED">
        <w:rPr>
          <w:rFonts w:ascii="Times New Roman" w:hAnsi="Times New Roman" w:cs="Times New Roman"/>
          <w:sz w:val="24"/>
          <w:szCs w:val="24"/>
        </w:rPr>
        <w:t xml:space="preserve">При чтении сказок, рассказов или стихов попросите ребенка запомнить как можно больше слов с закрепляемым звуком из этого произведения. Аналогичное задание можно предложить при рассматривании иллюстраций в книге.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b/>
          <w:bCs/>
          <w:sz w:val="24"/>
          <w:szCs w:val="24"/>
        </w:rPr>
        <w:t xml:space="preserve">«Большой - маленький». </w:t>
      </w:r>
      <w:r w:rsidRPr="002645ED">
        <w:rPr>
          <w:rFonts w:ascii="Times New Roman" w:hAnsi="Times New Roman" w:cs="Times New Roman"/>
          <w:sz w:val="24"/>
          <w:szCs w:val="24"/>
        </w:rPr>
        <w:t xml:space="preserve">Ребёнку предлагается назвать ласково: </w:t>
      </w:r>
      <w:r w:rsidRPr="002645ED">
        <w:rPr>
          <w:rFonts w:ascii="Times New Roman" w:hAnsi="Times New Roman" w:cs="Times New Roman"/>
          <w:i/>
          <w:iCs/>
          <w:sz w:val="24"/>
          <w:szCs w:val="24"/>
        </w:rPr>
        <w:t>ложк</w:t>
      </w:r>
      <w:proofErr w:type="gramStart"/>
      <w:r w:rsidRPr="002645ED">
        <w:rPr>
          <w:rFonts w:ascii="Times New Roman" w:hAnsi="Times New Roman" w:cs="Times New Roman"/>
          <w:i/>
          <w:iCs/>
          <w:sz w:val="24"/>
          <w:szCs w:val="24"/>
        </w:rPr>
        <w:t>у-</w:t>
      </w:r>
      <w:proofErr w:type="gramEnd"/>
      <w:r w:rsidRPr="002645ED">
        <w:rPr>
          <w:rFonts w:ascii="Times New Roman" w:hAnsi="Times New Roman" w:cs="Times New Roman"/>
          <w:i/>
          <w:iCs/>
          <w:sz w:val="24"/>
          <w:szCs w:val="24"/>
        </w:rPr>
        <w:t xml:space="preserve"> ложечка, стул- стульчик и т.д. </w:t>
      </w:r>
      <w:r w:rsidRPr="002645ED">
        <w:rPr>
          <w:rFonts w:ascii="Times New Roman" w:hAnsi="Times New Roman" w:cs="Times New Roman"/>
          <w:sz w:val="24"/>
          <w:szCs w:val="24"/>
        </w:rPr>
        <w:t>В темах «Дикие и домашние животные» это могут быть названия детёнышей, а могут быть и ласкательные слова</w:t>
      </w:r>
      <w:r w:rsidRPr="002645ED">
        <w:rPr>
          <w:rFonts w:ascii="Times New Roman" w:hAnsi="Times New Roman" w:cs="Times New Roman"/>
          <w:i/>
          <w:iCs/>
          <w:sz w:val="24"/>
          <w:szCs w:val="24"/>
        </w:rPr>
        <w:t xml:space="preserve">: лисонька, заинька, коровушка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b/>
          <w:bCs/>
          <w:sz w:val="24"/>
          <w:szCs w:val="24"/>
        </w:rPr>
        <w:t xml:space="preserve">«Подбери слово». </w:t>
      </w:r>
      <w:proofErr w:type="gramStart"/>
      <w:r w:rsidRPr="002645ED">
        <w:rPr>
          <w:rFonts w:ascii="Times New Roman" w:hAnsi="Times New Roman" w:cs="Times New Roman"/>
          <w:sz w:val="24"/>
          <w:szCs w:val="24"/>
        </w:rPr>
        <w:t>Ребёнку</w:t>
      </w:r>
      <w:proofErr w:type="gramEnd"/>
      <w:r w:rsidRPr="002645ED">
        <w:rPr>
          <w:rFonts w:ascii="Times New Roman" w:hAnsi="Times New Roman" w:cs="Times New Roman"/>
          <w:sz w:val="24"/>
          <w:szCs w:val="24"/>
        </w:rPr>
        <w:t xml:space="preserve"> предлагается подобрать слово на </w:t>
      </w:r>
      <w:proofErr w:type="gramStart"/>
      <w:r w:rsidRPr="002645ED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2645ED">
        <w:rPr>
          <w:rFonts w:ascii="Times New Roman" w:hAnsi="Times New Roman" w:cs="Times New Roman"/>
          <w:sz w:val="24"/>
          <w:szCs w:val="24"/>
        </w:rPr>
        <w:t xml:space="preserve"> - либо звук, сначала - любые слова, а потом - по лексической теме: «Назо</w:t>
      </w:r>
      <w:r w:rsidRPr="002645ED">
        <w:rPr>
          <w:rFonts w:ascii="Times New Roman" w:hAnsi="Times New Roman" w:cs="Times New Roman"/>
          <w:i/>
          <w:iCs/>
          <w:sz w:val="24"/>
          <w:szCs w:val="24"/>
        </w:rPr>
        <w:t>ви фрукт, название которого начинается со звука</w:t>
      </w:r>
      <w:proofErr w:type="gramStart"/>
      <w:r w:rsidRPr="002645ED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proofErr w:type="gramEnd"/>
      <w:r w:rsidRPr="002645ED">
        <w:rPr>
          <w:rFonts w:ascii="Times New Roman" w:hAnsi="Times New Roman" w:cs="Times New Roman"/>
          <w:i/>
          <w:iCs/>
          <w:sz w:val="24"/>
          <w:szCs w:val="24"/>
        </w:rPr>
        <w:t xml:space="preserve">» (апельсин, абрикос, ананас…)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b/>
          <w:bCs/>
          <w:sz w:val="24"/>
          <w:szCs w:val="24"/>
        </w:rPr>
        <w:t xml:space="preserve">«Отгадай загадку». </w:t>
      </w:r>
      <w:r w:rsidRPr="002645ED">
        <w:rPr>
          <w:rFonts w:ascii="Times New Roman" w:hAnsi="Times New Roman" w:cs="Times New Roman"/>
          <w:sz w:val="24"/>
          <w:szCs w:val="24"/>
        </w:rPr>
        <w:t>Загадки учат детей образно мыслить. Предлагайте детям отгадывать их как можно чаще</w:t>
      </w:r>
      <w:r w:rsidRPr="002645ED">
        <w:rPr>
          <w:rFonts w:ascii="Times New Roman" w:hAnsi="Times New Roman" w:cs="Times New Roman"/>
          <w:i/>
          <w:iCs/>
          <w:sz w:val="24"/>
          <w:szCs w:val="24"/>
        </w:rPr>
        <w:t xml:space="preserve">: «Круглый бок, жёлтый бок, сидит на грядке колобок. Что это?» </w:t>
      </w:r>
      <w:r w:rsidRPr="002645ED">
        <w:rPr>
          <w:rFonts w:ascii="Times New Roman" w:hAnsi="Times New Roman" w:cs="Times New Roman"/>
          <w:sz w:val="24"/>
          <w:szCs w:val="24"/>
        </w:rPr>
        <w:t>(Репка). Загадывайте детям описательные загадки</w:t>
      </w:r>
      <w:r w:rsidRPr="002645ED">
        <w:rPr>
          <w:rFonts w:ascii="Times New Roman" w:hAnsi="Times New Roman" w:cs="Times New Roman"/>
          <w:i/>
          <w:iCs/>
          <w:sz w:val="24"/>
          <w:szCs w:val="24"/>
        </w:rPr>
        <w:t xml:space="preserve">: Это овощ, растёт на грядке, круглый, красного цвета, сладкий на вкус, его кладут в салат. (Помидор)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b/>
          <w:bCs/>
          <w:sz w:val="24"/>
          <w:szCs w:val="24"/>
        </w:rPr>
        <w:t xml:space="preserve">«Назови, какой…». </w:t>
      </w:r>
      <w:r w:rsidRPr="002645ED">
        <w:rPr>
          <w:rFonts w:ascii="Times New Roman" w:hAnsi="Times New Roman" w:cs="Times New Roman"/>
          <w:sz w:val="24"/>
          <w:szCs w:val="24"/>
        </w:rPr>
        <w:t xml:space="preserve">Образование прилагательных. Например, </w:t>
      </w:r>
      <w:r w:rsidRPr="002645ED">
        <w:rPr>
          <w:rFonts w:ascii="Times New Roman" w:hAnsi="Times New Roman" w:cs="Times New Roman"/>
          <w:i/>
          <w:iCs/>
          <w:sz w:val="24"/>
          <w:szCs w:val="24"/>
        </w:rPr>
        <w:t xml:space="preserve">сок сделан из яблок, значит он яблочный, варенье из яблок - яблочное и т. д.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b/>
          <w:bCs/>
          <w:sz w:val="24"/>
          <w:szCs w:val="24"/>
        </w:rPr>
        <w:t xml:space="preserve">«Подумай и ответь». </w:t>
      </w:r>
      <w:r w:rsidRPr="002645ED">
        <w:rPr>
          <w:rFonts w:ascii="Times New Roman" w:hAnsi="Times New Roman" w:cs="Times New Roman"/>
          <w:sz w:val="24"/>
          <w:szCs w:val="24"/>
        </w:rPr>
        <w:t>Предлагайте детям словесные логические задачи</w:t>
      </w:r>
      <w:r w:rsidRPr="002645ED">
        <w:rPr>
          <w:rFonts w:ascii="Times New Roman" w:hAnsi="Times New Roman" w:cs="Times New Roman"/>
          <w:i/>
          <w:iCs/>
          <w:sz w:val="24"/>
          <w:szCs w:val="24"/>
        </w:rPr>
        <w:t xml:space="preserve">: Кого в лесу больше: ёлок или деревьев? </w:t>
      </w: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1AAB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lastRenderedPageBreak/>
        <w:t xml:space="preserve">В семье для ребенка необходимо создавать такие условия, чтобы он испытывал удовлетворение от общения </w:t>
      </w:r>
      <w:proofErr w:type="gramStart"/>
      <w:r w:rsidRPr="002645E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645ED">
        <w:rPr>
          <w:rFonts w:ascii="Times New Roman" w:hAnsi="Times New Roman" w:cs="Times New Roman"/>
          <w:sz w:val="24"/>
          <w:szCs w:val="24"/>
        </w:rPr>
        <w:t xml:space="preserve"> взрослыми, старшими братьями и сестрами, получал от них не только новые знания, но и обогащал свой словарный запас, учился верно строить предложения, правильно и четко произносить слова, интересно рассказывать. </w:t>
      </w:r>
    </w:p>
    <w:p w:rsidR="00AA154A" w:rsidRPr="002645ED" w:rsidRDefault="00621AAB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>Овладение речью ребенком находиться в тесной взаимосвязи с его умственным и психическим развитием. Расширяя круг представлений ребенка об окружающих предметах и явлениях, знакомя его с художественными произведениями, беседуя с ними на различные бытовые темы, близкие и доступные пониманию малыша, родители тем самым не только расширяют кругозор малыша, но и способствуют быстрейшему овладению правильной речью.</w:t>
      </w:r>
    </w:p>
    <w:p w:rsidR="00ED65A2" w:rsidRPr="002645ED" w:rsidRDefault="00ED65A2" w:rsidP="002645ED">
      <w:pPr>
        <w:pStyle w:val="a3"/>
        <w:tabs>
          <w:tab w:val="left" w:pos="709"/>
        </w:tabs>
        <w:ind w:left="-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D65A2" w:rsidRPr="002645ED" w:rsidRDefault="00ED65A2" w:rsidP="002645ED">
      <w:pPr>
        <w:pStyle w:val="a3"/>
        <w:tabs>
          <w:tab w:val="left" w:pos="709"/>
        </w:tabs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4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Уважаемые родители!</w:t>
      </w:r>
      <w:r w:rsidRPr="002645E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64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Желаю вам в рабо</w:t>
      </w:r>
      <w:r w:rsidR="002645ED" w:rsidRPr="00264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 с детьми терпения и успехов.</w:t>
      </w:r>
    </w:p>
    <w:p w:rsidR="00ED65A2" w:rsidRPr="002645ED" w:rsidRDefault="00ED65A2" w:rsidP="002645ED">
      <w:pPr>
        <w:pStyle w:val="a3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2645ED" w:rsidRDefault="002645ED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ED65A2" w:rsidRPr="002645ED" w:rsidRDefault="00ED65A2" w:rsidP="002645ED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2645ED">
        <w:rPr>
          <w:rFonts w:ascii="Times New Roman" w:hAnsi="Times New Roman" w:cs="Times New Roman"/>
          <w:sz w:val="24"/>
          <w:szCs w:val="24"/>
        </w:rPr>
        <w:t>Учитель-логопе</w:t>
      </w:r>
      <w:r w:rsidR="002645ED" w:rsidRPr="002645ED">
        <w:rPr>
          <w:rFonts w:ascii="Times New Roman" w:hAnsi="Times New Roman" w:cs="Times New Roman"/>
          <w:sz w:val="24"/>
          <w:szCs w:val="24"/>
        </w:rPr>
        <w:t xml:space="preserve">д: </w:t>
      </w:r>
      <w:proofErr w:type="spellStart"/>
      <w:r w:rsidR="002645ED" w:rsidRPr="002645ED">
        <w:rPr>
          <w:rFonts w:ascii="Times New Roman" w:hAnsi="Times New Roman" w:cs="Times New Roman"/>
          <w:sz w:val="24"/>
          <w:szCs w:val="24"/>
        </w:rPr>
        <w:t>Радикальцева</w:t>
      </w:r>
      <w:proofErr w:type="spellEnd"/>
      <w:r w:rsidR="002645ED" w:rsidRPr="002645ED">
        <w:rPr>
          <w:rFonts w:ascii="Times New Roman" w:hAnsi="Times New Roman" w:cs="Times New Roman"/>
          <w:sz w:val="24"/>
          <w:szCs w:val="24"/>
        </w:rPr>
        <w:t xml:space="preserve"> Т.М.</w:t>
      </w:r>
    </w:p>
    <w:sectPr w:rsidR="00ED65A2" w:rsidRPr="002645ED" w:rsidSect="002645ED">
      <w:pgSz w:w="11906" w:h="16838"/>
      <w:pgMar w:top="709" w:right="850" w:bottom="70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736DC5"/>
    <w:multiLevelType w:val="hybridMultilevel"/>
    <w:tmpl w:val="0FB66D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3C0865"/>
    <w:multiLevelType w:val="hybridMultilevel"/>
    <w:tmpl w:val="6B6A4D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F24E81"/>
    <w:multiLevelType w:val="hybridMultilevel"/>
    <w:tmpl w:val="0BBCA4A8"/>
    <w:lvl w:ilvl="0" w:tplc="69C07214">
      <w:numFmt w:val="bullet"/>
      <w:lvlText w:val=""/>
      <w:lvlJc w:val="left"/>
      <w:pPr>
        <w:ind w:left="1849" w:hanging="11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5622CD9"/>
    <w:multiLevelType w:val="hybridMultilevel"/>
    <w:tmpl w:val="FF3A1A90"/>
    <w:lvl w:ilvl="0" w:tplc="694AD9CC">
      <w:numFmt w:val="bullet"/>
      <w:lvlText w:val=""/>
      <w:lvlJc w:val="left"/>
      <w:pPr>
        <w:ind w:left="1939" w:hanging="12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0247A49"/>
    <w:multiLevelType w:val="hybridMultilevel"/>
    <w:tmpl w:val="31CA95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9E299D"/>
    <w:multiLevelType w:val="hybridMultilevel"/>
    <w:tmpl w:val="8D4620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C4301C"/>
    <w:multiLevelType w:val="hybridMultilevel"/>
    <w:tmpl w:val="F6C81792"/>
    <w:lvl w:ilvl="0" w:tplc="17101EB2">
      <w:numFmt w:val="bullet"/>
      <w:lvlText w:val=""/>
      <w:lvlJc w:val="left"/>
      <w:pPr>
        <w:ind w:left="1699" w:hanging="9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40B37A5"/>
    <w:multiLevelType w:val="hybridMultilevel"/>
    <w:tmpl w:val="FE2096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136573"/>
    <w:multiLevelType w:val="hybridMultilevel"/>
    <w:tmpl w:val="8070D6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81B7CAC"/>
    <w:multiLevelType w:val="hybridMultilevel"/>
    <w:tmpl w:val="F6001D2C"/>
    <w:lvl w:ilvl="0" w:tplc="BEE00BD2">
      <w:numFmt w:val="bullet"/>
      <w:lvlText w:val=""/>
      <w:lvlJc w:val="left"/>
      <w:pPr>
        <w:ind w:left="1879" w:hanging="11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9242115"/>
    <w:multiLevelType w:val="hybridMultilevel"/>
    <w:tmpl w:val="D87EE9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B2472EE"/>
    <w:multiLevelType w:val="hybridMultilevel"/>
    <w:tmpl w:val="429023CC"/>
    <w:lvl w:ilvl="0" w:tplc="821CCE5C">
      <w:numFmt w:val="bullet"/>
      <w:lvlText w:val=""/>
      <w:lvlJc w:val="left"/>
      <w:pPr>
        <w:ind w:left="1759" w:hanging="10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F8B5E3B"/>
    <w:multiLevelType w:val="hybridMultilevel"/>
    <w:tmpl w:val="4D587A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779" w:hanging="99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5066EA"/>
    <w:multiLevelType w:val="hybridMultilevel"/>
    <w:tmpl w:val="F57AF724"/>
    <w:lvl w:ilvl="0" w:tplc="9B5A490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CA458E8"/>
    <w:multiLevelType w:val="hybridMultilevel"/>
    <w:tmpl w:val="F4E6AD34"/>
    <w:lvl w:ilvl="0" w:tplc="26C84BF8">
      <w:numFmt w:val="bullet"/>
      <w:lvlText w:val=""/>
      <w:lvlJc w:val="left"/>
      <w:pPr>
        <w:ind w:left="1819" w:hanging="11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E6101FF"/>
    <w:multiLevelType w:val="hybridMultilevel"/>
    <w:tmpl w:val="2444AE9C"/>
    <w:lvl w:ilvl="0" w:tplc="0AC0BF7A">
      <w:numFmt w:val="bullet"/>
      <w:lvlText w:val=""/>
      <w:lvlJc w:val="left"/>
      <w:pPr>
        <w:ind w:left="1744" w:hanging="103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5DF64C7"/>
    <w:multiLevelType w:val="hybridMultilevel"/>
    <w:tmpl w:val="D312E4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8E31EC1"/>
    <w:multiLevelType w:val="hybridMultilevel"/>
    <w:tmpl w:val="AC26D974"/>
    <w:lvl w:ilvl="0" w:tplc="70588076">
      <w:numFmt w:val="bullet"/>
      <w:lvlText w:val=""/>
      <w:lvlJc w:val="left"/>
      <w:pPr>
        <w:ind w:left="1804" w:hanging="109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0C216D0"/>
    <w:multiLevelType w:val="hybridMultilevel"/>
    <w:tmpl w:val="75DCE42E"/>
    <w:lvl w:ilvl="0" w:tplc="A558B9F4">
      <w:numFmt w:val="bullet"/>
      <w:lvlText w:val=""/>
      <w:lvlJc w:val="left"/>
      <w:pPr>
        <w:ind w:left="1699" w:hanging="9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2A1FE8D"/>
    <w:multiLevelType w:val="hybridMultilevel"/>
    <w:tmpl w:val="8CE1C6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9D65E42"/>
    <w:multiLevelType w:val="hybridMultilevel"/>
    <w:tmpl w:val="A9A49A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F966D76"/>
    <w:multiLevelType w:val="hybridMultilevel"/>
    <w:tmpl w:val="15A47E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3"/>
  </w:num>
  <w:num w:numId="5">
    <w:abstractNumId w:val="8"/>
  </w:num>
  <w:num w:numId="6">
    <w:abstractNumId w:val="18"/>
  </w:num>
  <w:num w:numId="7">
    <w:abstractNumId w:val="12"/>
  </w:num>
  <w:num w:numId="8">
    <w:abstractNumId w:val="17"/>
  </w:num>
  <w:num w:numId="9">
    <w:abstractNumId w:val="5"/>
  </w:num>
  <w:num w:numId="10">
    <w:abstractNumId w:val="11"/>
  </w:num>
  <w:num w:numId="11">
    <w:abstractNumId w:val="20"/>
  </w:num>
  <w:num w:numId="12">
    <w:abstractNumId w:val="13"/>
  </w:num>
  <w:num w:numId="13">
    <w:abstractNumId w:val="4"/>
  </w:num>
  <w:num w:numId="14">
    <w:abstractNumId w:val="2"/>
  </w:num>
  <w:num w:numId="15">
    <w:abstractNumId w:val="1"/>
  </w:num>
  <w:num w:numId="16">
    <w:abstractNumId w:val="14"/>
  </w:num>
  <w:num w:numId="17">
    <w:abstractNumId w:val="16"/>
  </w:num>
  <w:num w:numId="18">
    <w:abstractNumId w:val="15"/>
  </w:num>
  <w:num w:numId="19">
    <w:abstractNumId w:val="21"/>
  </w:num>
  <w:num w:numId="20">
    <w:abstractNumId w:val="9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AB"/>
    <w:rsid w:val="002645ED"/>
    <w:rsid w:val="00621AAB"/>
    <w:rsid w:val="00AA154A"/>
    <w:rsid w:val="00E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1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621AA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D65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1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621AA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D65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dcterms:created xsi:type="dcterms:W3CDTF">2018-12-19T14:22:00Z</dcterms:created>
  <dcterms:modified xsi:type="dcterms:W3CDTF">2022-01-30T10:04:00Z</dcterms:modified>
</cp:coreProperties>
</file>